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83C21" w14:textId="77777777" w:rsidR="00FC65AC" w:rsidRDefault="00FC65AC" w:rsidP="003D1F6D">
      <w:pPr>
        <w:spacing w:after="0" w:line="240" w:lineRule="auto"/>
      </w:pPr>
      <w:r>
        <w:separator/>
      </w:r>
    </w:p>
  </w:endnote>
  <w:endnote w:type="continuationSeparator" w:id="0">
    <w:p w14:paraId="08BDD629" w14:textId="77777777" w:rsidR="00FC65AC" w:rsidRDefault="00FC65AC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736E5433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61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61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1F2C" w14:textId="77777777" w:rsidR="00FC65AC" w:rsidRDefault="00FC65AC" w:rsidP="003D1F6D">
      <w:pPr>
        <w:spacing w:after="0" w:line="240" w:lineRule="auto"/>
      </w:pPr>
      <w:r>
        <w:separator/>
      </w:r>
    </w:p>
  </w:footnote>
  <w:footnote w:type="continuationSeparator" w:id="0">
    <w:p w14:paraId="5C949410" w14:textId="77777777" w:rsidR="00FC65AC" w:rsidRDefault="00FC65AC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627E4A52" w:rsidR="00482D60" w:rsidRPr="00EE0D77" w:rsidRDefault="00D225EE" w:rsidP="004D03CB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3D31CF">
      <w:rPr>
        <w:rFonts w:cs="AL-Mohanad Bold" w:hint="cs"/>
        <w:b/>
        <w:bCs/>
        <w:sz w:val="24"/>
        <w:szCs w:val="24"/>
        <w:rtl/>
      </w:rPr>
      <w:t xml:space="preserve">تعديل </w:t>
    </w:r>
    <w:r w:rsidR="004D03CB">
      <w:rPr>
        <w:rFonts w:cs="AL-Mohanad Bold" w:hint="cs"/>
        <w:b/>
        <w:bCs/>
        <w:sz w:val="24"/>
        <w:szCs w:val="24"/>
        <w:rtl/>
      </w:rPr>
      <w:t>قواعد طرح الأوراق المالية والالتزامات المستمرة</w:t>
    </w:r>
    <w:r w:rsidR="004F546A">
      <w:rPr>
        <w:rFonts w:cs="AL-Mohanad Bold" w:hint="cs"/>
        <w:b/>
        <w:bCs/>
        <w:sz w:val="24"/>
        <w:szCs w:val="24"/>
        <w:rtl/>
      </w:rPr>
      <w:t xml:space="preserve"> لتنظيم خيار إضافي لزيادة رأس المال</w:t>
    </w:r>
  </w:p>
  <w:p w14:paraId="0546BE35" w14:textId="30B73873" w:rsidR="002E130F" w:rsidRPr="00B55619" w:rsidRDefault="002E130F" w:rsidP="00B55619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6A28C9" w:rsidRPr="00B55619">
      <w:rPr>
        <w:rFonts w:asciiTheme="majorBidi" w:hAnsiTheme="majorBidi" w:cstheme="majorBidi"/>
        <w:b/>
        <w:bCs/>
        <w:sz w:val="18"/>
        <w:szCs w:val="18"/>
      </w:rPr>
      <w:t xml:space="preserve">Draft </w:t>
    </w:r>
    <w:r w:rsidR="00F4165D" w:rsidRPr="00B55619">
      <w:rPr>
        <w:rFonts w:asciiTheme="majorBidi" w:hAnsiTheme="majorBidi" w:cstheme="majorBidi"/>
        <w:b/>
        <w:bCs/>
        <w:sz w:val="18"/>
        <w:szCs w:val="18"/>
      </w:rPr>
      <w:t xml:space="preserve">Amendments to the </w:t>
    </w:r>
    <w:r w:rsidR="004D03CB" w:rsidRPr="00B55619">
      <w:rPr>
        <w:rFonts w:asciiTheme="majorBidi" w:hAnsiTheme="majorBidi" w:cstheme="majorBidi"/>
        <w:b/>
        <w:bCs/>
        <w:sz w:val="18"/>
        <w:szCs w:val="18"/>
      </w:rPr>
      <w:t>Rules on the Offer of Securities and Continuing Obligations</w:t>
    </w:r>
    <w:r w:rsidR="004F546A" w:rsidRPr="00B55619">
      <w:rPr>
        <w:rFonts w:asciiTheme="majorBidi" w:hAnsiTheme="majorBidi" w:cstheme="majorBidi"/>
        <w:b/>
        <w:bCs/>
        <w:sz w:val="18"/>
        <w:szCs w:val="18"/>
      </w:rPr>
      <w:t xml:space="preserve"> to Regulate an Additional Option for Capital Increase</w:t>
    </w:r>
    <w:r w:rsidR="00EE0D77" w:rsidRPr="00B55619">
      <w:rPr>
        <w:rFonts w:asciiTheme="majorBidi" w:hAnsiTheme="majorBidi" w:cstheme="majorBidi"/>
        <w:b/>
        <w:bCs/>
        <w:sz w:val="18"/>
        <w:szCs w:val="18"/>
        <w:rtl/>
      </w:rPr>
      <w:t xml:space="preserve"> </w:t>
    </w:r>
    <w:r w:rsidR="00CD2EFF" w:rsidRPr="00B55619">
      <w:rPr>
        <w:rFonts w:asciiTheme="majorBidi" w:hAnsiTheme="majorBidi" w:cstheme="majorBidi"/>
        <w:b/>
        <w:bCs/>
        <w:sz w:val="18"/>
        <w:szCs w:val="18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D02B-196E-4FDB-87C7-350AEC42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2021-07-11T10:21:00Z</dcterms:created>
  <dcterms:modified xsi:type="dcterms:W3CDTF">2021-09-02T04:38:00Z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</Properties>
</file>