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  <w:bookmarkStart w:id="0" w:name="_GoBack"/>
            <w:bookmarkEnd w:id="0"/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201B" w14:textId="77777777" w:rsidR="00F86F55" w:rsidRDefault="00F86F55" w:rsidP="003D1F6D">
      <w:pPr>
        <w:spacing w:after="0" w:line="240" w:lineRule="auto"/>
      </w:pPr>
      <w:r>
        <w:separator/>
      </w:r>
    </w:p>
  </w:endnote>
  <w:endnote w:type="continuationSeparator" w:id="0">
    <w:p w14:paraId="5DA6B67D" w14:textId="77777777" w:rsidR="00F86F55" w:rsidRDefault="00F86F55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24CF7ED8" w:rsidR="00EC48A8" w:rsidRDefault="007D411D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B142E0" wp14:editId="5D20317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7308850</wp:posOffset>
                      </wp:positionV>
                      <wp:extent cx="10058400" cy="273050"/>
                      <wp:effectExtent l="0" t="0" r="0" b="12700"/>
                      <wp:wrapNone/>
                      <wp:docPr id="1" name="MSIPCMbc8d48ca8b50943dbf9f6833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79C51" w14:textId="02E7BE99" w:rsidR="007D411D" w:rsidRPr="008B3711" w:rsidRDefault="008B3711" w:rsidP="008B371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14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bc8d48ca8b50943dbf9f6833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" o:allowincell="f" filled="f" stroked="f" strokeweight=".5pt">
                      <v:textbox inset=",0,,0">
                        <w:txbxContent>
                          <w:p w14:paraId="6AA79C51" w14:textId="02E7BE99" w:rsidR="007D411D" w:rsidRPr="008B3711" w:rsidRDefault="008B3711" w:rsidP="008B371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B67BBF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B67BBF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859E" w14:textId="77777777" w:rsidR="00F86F55" w:rsidRDefault="00F86F55" w:rsidP="003D1F6D">
      <w:pPr>
        <w:spacing w:after="0" w:line="240" w:lineRule="auto"/>
      </w:pPr>
      <w:r>
        <w:separator/>
      </w:r>
    </w:p>
  </w:footnote>
  <w:footnote w:type="continuationSeparator" w:id="0">
    <w:p w14:paraId="43FFC2E5" w14:textId="77777777" w:rsidR="00F86F55" w:rsidRDefault="00F86F55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42E264FE" w:rsidR="00482D60" w:rsidRPr="007D411D" w:rsidRDefault="00D225EE" w:rsidP="000D75D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>مشروع تعليمات الحوكمة الشرعية في مؤسسات السوق المالية</w:t>
    </w:r>
  </w:p>
  <w:p w14:paraId="0546BE35" w14:textId="7A2BDD08" w:rsidR="002E130F" w:rsidRPr="00B55619" w:rsidRDefault="002E130F" w:rsidP="000D75DC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A60335">
      <w:rPr>
        <w:rFonts w:asciiTheme="majorBidi" w:hAnsiTheme="majorBidi" w:cstheme="majorBidi"/>
        <w:b/>
        <w:bCs/>
        <w:sz w:val="18"/>
        <w:szCs w:val="18"/>
      </w:rPr>
      <w:t>D</w:t>
    </w:r>
    <w:r w:rsidR="007D411D" w:rsidRPr="007D411D">
      <w:rPr>
        <w:rFonts w:asciiTheme="majorBidi" w:hAnsiTheme="majorBidi" w:cstheme="majorBidi"/>
        <w:b/>
        <w:bCs/>
        <w:sz w:val="18"/>
        <w:szCs w:val="18"/>
      </w:rPr>
      <w:t xml:space="preserve">raft of </w:t>
    </w:r>
    <w:r w:rsidR="000D75DC">
      <w:rPr>
        <w:rFonts w:asciiTheme="majorBidi" w:hAnsiTheme="majorBidi" w:cstheme="majorBidi"/>
        <w:b/>
        <w:bCs/>
        <w:sz w:val="18"/>
        <w:szCs w:val="18"/>
      </w:rPr>
      <w:t>Instructions for Shariah</w:t>
    </w:r>
    <w:r w:rsidR="000D75DC" w:rsidRPr="000D75DC">
      <w:rPr>
        <w:rFonts w:asciiTheme="majorBidi" w:hAnsiTheme="majorBidi" w:cstheme="majorBidi"/>
        <w:b/>
        <w:bCs/>
        <w:sz w:val="18"/>
        <w:szCs w:val="18"/>
      </w:rPr>
      <w:t xml:space="preserve"> Governance in Capital Market Institutions 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ACCD-D064-4ADE-9962-DE9A151B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2021-12-06T10:15:00Z</dcterms:created>
  <dcterms:modified xsi:type="dcterms:W3CDTF">2022-03-07T11:05:00Z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2022-03-07T11:05:44Z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0ab309b0-d6ac-4125-a214-de2483d703d5</vt:lpwstr>
  </property>
  <property fmtid="{D5CDD505-2E9C-101B-9397-08002B2CF9AE}" pid="10" name="MSIP_Label_ae48e060-aea8-4330-91f3-b5bef204baa6_ContentBits">
    <vt:lpwstr>2</vt:lpwstr>
  </property>
</Properties>
</file>