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  <w:bookmarkStart w:id="0" w:name="_GoBack"/>
            <w:bookmarkEnd w:id="0"/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DEBE4" w14:textId="77777777" w:rsidR="003137CA" w:rsidRDefault="003137CA" w:rsidP="003D1F6D">
      <w:pPr>
        <w:spacing w:after="0" w:line="240" w:lineRule="auto"/>
      </w:pPr>
      <w:r>
        <w:separator/>
      </w:r>
    </w:p>
  </w:endnote>
  <w:endnote w:type="continuationSeparator" w:id="0">
    <w:p w14:paraId="324F0138" w14:textId="77777777" w:rsidR="003137CA" w:rsidRDefault="003137CA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161800A1" w:rsidR="00EC48A8" w:rsidRDefault="00DE4FB4" w:rsidP="00B73ADF">
            <w:pPr>
              <w:pStyle w:val="Footer"/>
              <w:bidi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8C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8C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AE236" w14:textId="77777777" w:rsidR="003137CA" w:rsidRDefault="003137CA" w:rsidP="003D1F6D">
      <w:pPr>
        <w:spacing w:after="0" w:line="240" w:lineRule="auto"/>
      </w:pPr>
      <w:r>
        <w:separator/>
      </w:r>
    </w:p>
  </w:footnote>
  <w:footnote w:type="continuationSeparator" w:id="0">
    <w:p w14:paraId="1E9FC959" w14:textId="77777777" w:rsidR="003137CA" w:rsidRDefault="003137CA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015E2FB2" w:rsidR="00482D60" w:rsidRPr="00EE0D77" w:rsidRDefault="00D225EE" w:rsidP="006A28C9">
    <w:pPr>
      <w:pStyle w:val="Header"/>
      <w:tabs>
        <w:tab w:val="left" w:pos="6384"/>
      </w:tabs>
      <w:bidi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E40C02" w:rsidRPr="00E40C02">
      <w:rPr>
        <w:rFonts w:cs="AL-Mohanad Bold" w:hint="cs"/>
        <w:b/>
        <w:bCs/>
        <w:sz w:val="24"/>
        <w:szCs w:val="24"/>
        <w:rtl/>
      </w:rPr>
      <w:t xml:space="preserve">مشروع </w:t>
    </w:r>
    <w:r w:rsidR="006A28C9" w:rsidRPr="006A28C9">
      <w:rPr>
        <w:rFonts w:cs="AL-Mohanad Bold"/>
        <w:b/>
        <w:bCs/>
        <w:sz w:val="24"/>
        <w:szCs w:val="24"/>
        <w:rtl/>
      </w:rPr>
      <w:t>لائحة الإبلاغ عن مخالفات نظام السوق المالية</w:t>
    </w:r>
  </w:p>
  <w:p w14:paraId="0546BE35" w14:textId="57D53DBF" w:rsidR="002E130F" w:rsidRPr="002E130F" w:rsidRDefault="002E130F" w:rsidP="006A28C9">
    <w:pPr>
      <w:pStyle w:val="Header"/>
      <w:tabs>
        <w:tab w:val="left" w:pos="6384"/>
      </w:tabs>
      <w:bidi/>
      <w:jc w:val="center"/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asciiTheme="majorBidi" w:hAnsiTheme="majorBidi" w:cstheme="majorBidi"/>
        <w:b/>
        <w:bCs/>
        <w:sz w:val="24"/>
        <w:szCs w:val="24"/>
      </w:rPr>
      <w:t xml:space="preserve">Public Consultation Form - </w:t>
    </w:r>
    <w:r w:rsidR="006A28C9" w:rsidRPr="006A28C9">
      <w:rPr>
        <w:rFonts w:asciiTheme="majorBidi" w:hAnsiTheme="majorBidi" w:cstheme="majorBidi"/>
        <w:b/>
        <w:bCs/>
        <w:sz w:val="24"/>
        <w:szCs w:val="24"/>
      </w:rPr>
      <w:t>Draft Regulation on the Reporting of Violations of the Capital Market Law</w:t>
    </w:r>
    <w:r w:rsidR="00EE0D77" w:rsidRPr="00EE0D77">
      <w:rPr>
        <w:rFonts w:asciiTheme="majorBidi" w:hAnsiTheme="majorBidi" w:cstheme="majorBidi"/>
        <w:b/>
        <w:bCs/>
        <w:sz w:val="24"/>
        <w:szCs w:val="24"/>
        <w:rtl/>
      </w:rPr>
      <w:t xml:space="preserve"> </w:t>
    </w:r>
    <w:r w:rsidR="00CD2EFF" w:rsidRPr="00CD2EFF">
      <w:rPr>
        <w:rFonts w:asciiTheme="majorBidi" w:hAnsiTheme="majorBidi" w:cstheme="majorBidi"/>
        <w:b/>
        <w:bCs/>
        <w:sz w:val="24"/>
        <w:szCs w:val="24"/>
        <w:rtl/>
      </w:rPr>
      <w:cr/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EG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7A8"/>
    <w:rsid w:val="007D4C28"/>
    <w:rsid w:val="007E0FB0"/>
    <w:rsid w:val="007E1D9B"/>
    <w:rsid w:val="007E2DF1"/>
    <w:rsid w:val="007E46EF"/>
    <w:rsid w:val="007F09EA"/>
    <w:rsid w:val="007F1B9A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9F"/>
    <w:rsid w:val="00A30241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40C82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D6ED-DD74-466B-8A86-0597D45D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2021-02-03T08:13:00Z</dcterms:created>
  <dcterms:modified xsi:type="dcterms:W3CDTF">2021-07-05T05:35:00Z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</Properties>
</file>